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地理与环境科学学院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36"/>
          <w:szCs w:val="36"/>
        </w:rPr>
        <w:t>2021年教科研论文竞赛</w:t>
      </w:r>
    </w:p>
    <w:p>
      <w:pPr>
        <w:jc w:val="center"/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获奖名单</w:t>
      </w:r>
    </w:p>
    <w:tbl>
      <w:tblPr>
        <w:tblStyle w:val="3"/>
        <w:tblW w:w="77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046"/>
        <w:gridCol w:w="1038"/>
        <w:gridCol w:w="41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  <w:lang w:val="en-US" w:eastAsia="zh-CN"/>
              </w:rPr>
              <w:t>奖项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论文题目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sz w:val="24"/>
                <w:szCs w:val="24"/>
              </w:rPr>
              <w:t>学科教学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（地理）201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ascii="仿宋_GB2312" w:hAnsi="宋体" w:eastAsia="仿宋_GB2312" w:cs="Times New Roman"/>
                <w:sz w:val="24"/>
                <w:szCs w:val="24"/>
              </w:rPr>
              <w:t>金建荣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基于科丁格（KLI）框架的地理大单元教学设计探讨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地理181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钟轩挺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二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FF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课程思政理念与地理教学的融合——《若尔盖湿地资源的开发和保护》探究课程设计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地理191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方俊绚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二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以核心素养为指向的高中地理实验教学设计与探索</w:t>
            </w:r>
          </w:p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——以“河流地貌的发育”为例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地政191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吴雨坤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二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基于“整体性”思想地高中地理主观题思考方法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</w:t>
            </w:r>
            <w:r>
              <w:rPr>
                <w:rFonts w:ascii="仿宋_GB2312" w:hAnsi="宋体" w:eastAsia="仿宋_GB2312" w:cs="Times New Roman"/>
                <w:sz w:val="24"/>
                <w:szCs w:val="24"/>
              </w:rPr>
              <w:t>93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戴佳言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将美融入地理教学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宋体" w:eastAsia="仿宋_GB2312" w:cs="Times New Roman"/>
                <w:sz w:val="24"/>
                <w:szCs w:val="24"/>
              </w:rPr>
              <w:t>——以兰溪诸葛八卦村为例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</w:t>
            </w:r>
            <w:r>
              <w:rPr>
                <w:rFonts w:ascii="仿宋_GB2312" w:hAnsi="宋体" w:eastAsia="仿宋_GB2312" w:cs="Times New Roman"/>
                <w:sz w:val="24"/>
                <w:szCs w:val="24"/>
              </w:rPr>
              <w:t>91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叶林森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高中地理教学中有关</w:t>
            </w:r>
            <w:r>
              <w:rPr>
                <w:rFonts w:ascii="仿宋_GB2312" w:hAnsi="宋体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"真"的教学研究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地理192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鲍依辰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研于绿水青山之间，学贯厚重地学之行</w:t>
            </w:r>
          </w:p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——乡村振兴视角下的黄湖镇地理研学研究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地理191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陆盈怡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FF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问题式教学在高中地理教学中的运用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52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地理191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郑家怡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sz w:val="28"/>
                <w:szCs w:val="28"/>
                <w:lang w:val="en-US" w:eastAsia="zh-CN"/>
              </w:rPr>
              <w:t>三</w:t>
            </w:r>
          </w:p>
        </w:tc>
        <w:tc>
          <w:tcPr>
            <w:tcW w:w="418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</w:rPr>
              <w:t>结课也很重要</w:t>
            </w:r>
          </w:p>
        </w:tc>
      </w:tr>
    </w:tbl>
    <w:p>
      <w:pPr>
        <w:pStyle w:val="5"/>
        <w:spacing w:before="0" w:beforeAutospacing="0" w:after="0" w:afterAutospacing="0"/>
        <w:jc w:val="both"/>
        <w:rPr>
          <w:rFonts w:ascii="黑体" w:hAnsi="黑体" w:eastAsia="黑体" w:cs="Times New Roman"/>
          <w:b/>
          <w:bCs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C7A56"/>
    <w:rsid w:val="15BB4362"/>
    <w:rsid w:val="671C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2021-09-05T06:40:00Z</dcterms:created>
  <dc:creator>huawei</dc:creator>
  <cp:lastModifiedBy>洋芋婷</cp:lastModifiedBy>
  <dcterms:modified xsi:type="dcterms:W3CDTF">2021-09-05T08:49:19Z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F0617ED6DB6446289D494D46265AE75D</vt:lpwstr>
  </property>
</Properties>
</file>